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01: Understanding the DC Protective Orders and Rental Laws</w:t>
      </w:r>
    </w:p>
    <w:p>
      <w:pPr>
        <w:pStyle w:val="script"/>
      </w:pPr>
      <w:r>
        <w:rPr>
          <w:b/>
          <w:bCs/>
          <w:color w:val="DFA34D"/>
        </w:rPr>
        <w:t xml:space="preserve">Rob Donahue:</w:t>
      </w:r>
      <w:r>
        <w:t xml:space="preserve"> </w:t>
      </w:r>
      <w:r>
        <w:rPr>
          <w:color w:val="808080"/>
        </w:rPr>
        <w:t xml:space="preserve">[00:00:00]</w:t>
      </w:r>
      <w:r>
        <w:t xml:space="preserve"> Welcome to the Rental Act in three minutes with Offit Kurman. I'm Rob Donahue with the Washington DC Landlord Representation Group.</w:t>
      </w:r>
    </w:p>
    <w:p>
      <w:pPr>
        <w:pStyle w:val="script"/>
      </w:pPr>
      <w:r>
        <w:rPr>
          <w:b/>
          <w:bCs/>
          <w:color w:val="9C5DE1"/>
        </w:rPr>
        <w:t xml:space="preserve">Gwen Roy Harrison:</w:t>
      </w:r>
      <w:r>
        <w:t xml:space="preserve"> And I'm Gwen Roy Harrison, thanks for joining us today.</w:t>
      </w:r>
    </w:p>
    <w:p>
      <w:pPr>
        <w:pStyle w:val="script"/>
      </w:pPr>
      <w:r>
        <w:rPr>
          <w:b/>
          <w:bCs/>
          <w:color w:val="DFA34D"/>
        </w:rPr>
        <w:t xml:space="preserve">Rob Donahue:</w:t>
      </w:r>
      <w:r>
        <w:t xml:space="preserve"> If you're pursuing an eviction in DC, you might have heard of protective orders. Now, what is a protective order? A protective order is an order by the court to the tenant to pay their monthly rent to the court directly rather than to you.</w:t>
      </w:r>
    </w:p>
    <w:p>
      <w:pPr>
        <w:pStyle w:val="script"/>
      </w:pPr>
      <w:r>
        <w:t xml:space="preserve">This is to protect your interest in the unit while the case is ongoing. Prior to the passage of the Rental Act, these protective orders were not issued as a matter of right. They had to be requested at the initial hearing and if the tenant raised any issue at all, even a contextual issue, it would cause the court to set a mandatory in-person hearing months down the line, delaying entry of that order and the relief you could get there under.</w:t>
      </w:r>
    </w:p>
    <w:p>
      <w:pPr>
        <w:pStyle w:val="script"/>
      </w:pPr>
      <w:r>
        <w:t xml:space="preserve">If the tenant fails to pay a protective order, you can move to strike their defenses and avoid a </w:t>
      </w:r>
      <w:r>
        <w:rPr>
          <w:color w:val="808080"/>
        </w:rPr>
        <w:t xml:space="preserve">[00:01:00]</w:t>
      </w:r>
      <w:r>
        <w:t xml:space="preserve"> trial entirely. So it's a powerful tool to achieve results faster and more cheaply than via standard litigation.</w:t>
      </w:r>
    </w:p>
    <w:p>
      <w:pPr>
        <w:pStyle w:val="script"/>
      </w:pPr>
      <w:r>
        <w:rPr>
          <w:b/>
          <w:bCs/>
          <w:color w:val="9C5DE1"/>
        </w:rPr>
        <w:t xml:space="preserve">Gwen Roy Harrison:</w:t>
      </w:r>
      <w:r>
        <w:t xml:space="preserve"> After the passage of the Rental Act, things had started to change with protective orders. Now at the initial hearing, the first court appearance that the parties appear at, the judge is supposed to enter a preliminary protective order or a full protective order at that hearing date.</w:t>
      </w:r>
    </w:p>
    <w:p>
      <w:pPr>
        <w:pStyle w:val="script"/>
      </w:pPr>
      <w:r>
        <w:t xml:space="preserve">The tenant can still appear, raise housing code violations, dispute the rent level, or make other allegations or defenses. The tenant can also still ask for a bell hearing and the court would schedule that. However, the judge would enter a preliminary protective order requiring the tenant to make payments into the court registry in equal monthly installments up until the date of the bell hearing.</w:t>
      </w:r>
    </w:p>
    <w:p>
      <w:pPr>
        <w:pStyle w:val="script"/>
      </w:pPr>
      <w:r>
        <w:t xml:space="preserve">Then at the bell hearing, the judge would hear evidence from both sides as to whether the protective order should be increased or decreased. For example, based on housing code violations that exist in the unit. After the passage of the Rental Act in </w:t>
      </w:r>
      <w:r>
        <w:rPr>
          <w:color w:val="808080"/>
        </w:rPr>
        <w:t xml:space="preserve">[00:02:00]</w:t>
      </w:r>
      <w:r>
        <w:t xml:space="preserve"> January, we started to see judges entering protective orders at initial hearings across the board.</w:t>
      </w:r>
    </w:p>
    <w:p>
      <w:pPr>
        <w:pStyle w:val="script"/>
      </w:pPr>
      <w:r>
        <w:t xml:space="preserve">So it seems as if things are starting to improve in terms of a lot more mandatory payments being made into the court registry and consistency with the timing and scheduling of those. Thanks for joining us today. We'll see you next time.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D79CBD8008241BA1D1B388D1BACF8" ma:contentTypeVersion="19" ma:contentTypeDescription="Create a new document." ma:contentTypeScope="" ma:versionID="15c76d987cf7a4ffbaac6b534598c849">
  <xsd:schema xmlns:xsd="http://www.w3.org/2001/XMLSchema" xmlns:xs="http://www.w3.org/2001/XMLSchema" xmlns:p="http://schemas.microsoft.com/office/2006/metadata/properties" xmlns:ns2="eda6d1f0-d90e-4da9-9d3c-e142aaefafb7" xmlns:ns3="88f21444-19fe-4b47-be2a-fa7d43c04c99" targetNamespace="http://schemas.microsoft.com/office/2006/metadata/properties" ma:root="true" ma:fieldsID="b366249918c4a1d8fb9c533e82f84cf8" ns2:_="" ns3:_="">
    <xsd:import namespace="eda6d1f0-d90e-4da9-9d3c-e142aaefafb7"/>
    <xsd:import namespace="88f21444-19fe-4b47-be2a-fa7d43c04c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AltText"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6d1f0-d90e-4da9-9d3c-e142aaefa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d2becd-0d54-456b-b6c1-87a68dfc3b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ltText" ma:index="24" nillable="true" ma:displayName="Alt Text" ma:format="Dropdown" ma:internalName="AltText">
      <xsd:simpleType>
        <xsd:restriction base="dms:Note">
          <xsd:maxLength value="255"/>
        </xsd:restriction>
      </xsd:simpleType>
    </xsd:element>
    <xsd:element name="LastUsed" ma:index="25" nillable="true" ma:displayName="Last Used" ma:format="DateOnly" ma:internalName="LastUsed">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21444-19fe-4b47-be2a-fa7d43c04c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d07e0d-b5b2-46fc-8e7c-59165bc7fd81}" ma:internalName="TaxCatchAll" ma:showField="CatchAllData" ma:web="88f21444-19fe-4b47-be2a-fa7d43c04c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Used xmlns="eda6d1f0-d90e-4da9-9d3c-e142aaefafb7" xsi:nil="true"/>
    <TaxCatchAll xmlns="88f21444-19fe-4b47-be2a-fa7d43c04c99" xsi:nil="true"/>
    <AltText xmlns="eda6d1f0-d90e-4da9-9d3c-e142aaefafb7" xsi:nil="true"/>
    <lcf76f155ced4ddcb4097134ff3c332f xmlns="eda6d1f0-d90e-4da9-9d3c-e142aaefaf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54600E-55B8-4000-952D-94ADBC26BA95}"/>
</file>

<file path=customXml/itemProps2.xml><?xml version="1.0" encoding="utf-8"?>
<ds:datastoreItem xmlns:ds="http://schemas.openxmlformats.org/officeDocument/2006/customXml" ds:itemID="{18E9DF44-0342-4DA5-B708-E6BDEAF456F1}"/>
</file>

<file path=customXml/itemProps3.xml><?xml version="1.0" encoding="utf-8"?>
<ds:datastoreItem xmlns:ds="http://schemas.openxmlformats.org/officeDocument/2006/customXml" ds:itemID="{9ACC766B-9DBC-42EE-9CE9-9464120FC767}"/>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Understanding the DC Protective Orders and Rental Laws</dc:title>
  <dc:creator>Un-named</dc:creator>
  <cp:lastModifiedBy>Un-named</cp:lastModifiedBy>
  <cp:revision>1</cp:revision>
  <dcterms:created xsi:type="dcterms:W3CDTF">2026-04-02T19:54:25Z</dcterms:created>
  <dcterms:modified xsi:type="dcterms:W3CDTF">2026-04-02T19:54:25Z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0x010100BFDD79CBD8008241BA1D1B388D1BACF8</vt:lpwstr>
  </property>
</Properties>
</file>