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Virginia's House Bill fifteen and Senate Bill forty-eight</w:t>
      </w:r>
    </w:p>
    <w:p>
      <w:pPr>
        <w:pStyle w:val="script"/>
      </w:pPr>
      <w:r>
        <w:rPr>
          <w:b/>
          <w:bCs/>
          <w:color w:val="4099ED"/>
        </w:rPr>
        <w:t xml:space="preserve">Sidney Washington:</w:t>
      </w:r>
      <w:r>
        <w:t xml:space="preserve"> </w:t>
      </w:r>
      <w:r>
        <w:rPr>
          <w:color w:val="808080"/>
        </w:rPr>
        <w:t xml:space="preserve">[00:00:00]</w:t>
      </w:r>
      <w:r>
        <w:t xml:space="preserve"> Welcome back to our Legislative Update series. Today's update covers Virginia's House Bill fifteen and Senate Bill forty-eight, which makes an important change to the non-payment process under the Virginia Residential Landlord and Tenant Act. </w:t>
      </w:r>
    </w:p>
    <w:p>
      <w:pPr>
        <w:pStyle w:val="script"/>
      </w:pPr>
      <w:r>
        <w:t xml:space="preserve">Today's update is a straightforward one, but it will impact every housing provider's non-payment process. Effective July first, twenty twenty-six, the waiting period in a non-payment notice increases from five days to fourteen days. What does this mean? Before a landlord can proceed with filing an unlawful detainer for non-payment of rent, the tenant must now be provided with a fourteen-day pay or quit notice.</w:t>
      </w:r>
    </w:p>
    <w:p>
      <w:pPr>
        <w:pStyle w:val="script"/>
      </w:pPr>
      <w:r>
        <w:t xml:space="preserve">The previous five-day notice period will no longer satisfy that statutory requirement. While the change itself is simple, its impact is significant. The practical takeaway is this. Beginning July first, twenty twenty-six, expect longer timelines before filing for non-payment, which will delay you about a week and some change into getting into court.</w:t>
      </w:r>
    </w:p>
    <w:p>
      <w:pPr>
        <w:pStyle w:val="script"/>
      </w:pPr>
      <w:r>
        <w:t xml:space="preserve">Please make sure your forms have been updated </w:t>
      </w:r>
      <w:r>
        <w:rPr>
          <w:color w:val="808080"/>
        </w:rPr>
        <w:t xml:space="preserve">[00:01:00]</w:t>
      </w:r>
      <w:r>
        <w:t xml:space="preserve"> accordingly to prevent any non-suits or dismissals resulting in unnecessary delays. If you're using notice templates that reference a five-day pay or quit period, now is the time to revise them. As always, if you have questions about updating your notices or compliance procedures, our team is happy to help.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pPr>
      <w:spacing w:after="260"/>
    </w:pPr>
    <w:rPr>
      <w:b/>
      <w:bCs/>
      <w:sz w:val="56"/>
      <w:szCs w:val="56"/>
    </w:rPr>
  </w:style>
  <w:style w:type="paragraph" w:styleId="Heading1">
    <w:name w:val="Heading 1"/>
    <w:basedOn w:val="Normal"/>
    <w:next w:val="Normal"/>
    <w:qFormat/>
    <w:pPr>
      <w:spacing w:after="260" w:before="120"/>
    </w:pPr>
    <w:rPr>
      <w:b/>
      <w:bCs/>
      <w:sz w:val="48"/>
      <w:szCs w:val="48"/>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cript">
    <w:name w:val="Script"/>
    <w:pPr>
      <w:spacing w:after="360"/>
    </w:pPr>
    <w:rPr>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Virginia's House Bill fifteen and Senate Bill forty-eight</dc:title>
  <dc:creator>Un-named</dc:creator>
  <cp:lastModifiedBy>Un-named</cp:lastModifiedBy>
  <cp:revision>1</cp:revision>
  <dcterms:created xsi:type="dcterms:W3CDTF">2026-08-25T17:21:06.290Z</dcterms:created>
  <dcterms:modified xsi:type="dcterms:W3CDTF">2026-08-25T17:21:06.290Z</dcterms:modified>
</cp:coreProperties>
</file>

<file path=docProps/custom.xml><?xml version="1.0" encoding="utf-8"?>
<Properties xmlns="http://schemas.openxmlformats.org/officeDocument/2006/custom-properties" xmlns:vt="http://schemas.openxmlformats.org/officeDocument/2006/docPropsVTypes"/>
</file>